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49" w:rsidRDefault="00205249" w:rsidP="00205249">
      <w:pPr>
        <w:jc w:val="center"/>
        <w:rPr>
          <w:rFonts w:hint="eastAsia"/>
          <w:b/>
          <w:sz w:val="44"/>
          <w:szCs w:val="44"/>
        </w:rPr>
      </w:pPr>
      <w:r w:rsidRPr="00205249">
        <w:rPr>
          <w:rFonts w:hint="eastAsia"/>
          <w:b/>
          <w:sz w:val="44"/>
          <w:szCs w:val="44"/>
        </w:rPr>
        <w:t>湖南科技大学院级创业孵化基地入驻汇总表</w:t>
      </w:r>
    </w:p>
    <w:p w:rsidR="00205249" w:rsidRPr="00205249" w:rsidRDefault="00205249" w:rsidP="00205249">
      <w:pPr>
        <w:jc w:val="center"/>
        <w:rPr>
          <w:rFonts w:hint="eastAsia"/>
          <w:b/>
          <w:sz w:val="44"/>
          <w:szCs w:val="44"/>
        </w:rPr>
      </w:pPr>
    </w:p>
    <w:tbl>
      <w:tblPr>
        <w:tblW w:w="13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3519"/>
        <w:gridCol w:w="1701"/>
        <w:gridCol w:w="7796"/>
      </w:tblGrid>
      <w:tr w:rsidR="00205249" w:rsidRPr="009B3F79" w:rsidTr="00207861">
        <w:trPr>
          <w:trHeight w:val="4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业务概述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做给未来的铁路——列车服务圈&amp;共速系统的建模与分析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  全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hint="eastAsia"/>
                <w:sz w:val="28"/>
                <w:szCs w:val="28"/>
              </w:rPr>
              <w:t>解决传统停车上下乘客和过道拥挤问题，在低速情况下我们可以选择阶梯共速，“共速”是“不停车上下乘客”的必要条件。</w:t>
            </w:r>
          </w:p>
        </w:tc>
      </w:tr>
      <w:tr w:rsidR="00205249" w:rsidRPr="009B3F79" w:rsidTr="00207861">
        <w:trPr>
          <w:trHeight w:val="718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5249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汽车内微环境监测及报警系统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于  鹏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汽车内微环境监测及报警系统采用ARM Cortex M4内核主控芯片，通过温度、湿度、一氧化碳浓度、可吸入性颗粒(PM2.5)浓度、烟雾、酒精、生物红外传感器、GPS传感器实现汽车内环境各项参数的实时采集和监测。</w:t>
            </w:r>
          </w:p>
        </w:tc>
      </w:tr>
      <w:tr w:rsidR="00205249" w:rsidRPr="009B3F79" w:rsidTr="00207861">
        <w:trPr>
          <w:trHeight w:val="614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基于STM32和ZigBee的家庭环境监控系统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杜  浩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本系统以家庭环境监测为重点，实现对家庭环境监测的实时监控，并返回相关数据到智能控制中心做算法处理，进行算法处理之后，控制中心操控相应的家电进行相关工作。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基于GSM的老人摔倒报警腰带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彭亚平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通过将四级算法应用于STM32F103C8T6微控制器为核心</w:t>
            </w: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ADXL345三轴加速度传感器为检测装置，SIM808为定位通信芯片的硬件系统上制作出一款老人摔倒检测报警腰带。电路设计具有体积小成本低、精度高、便携性好等优点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便携式掌上示波器的设计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杨  明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设计针对这种缺点设计一种体积小、成本低、功耗小、便携数字示波器，同时达到学以致用，理论和实践相结合，进一步学习课外知识，培养综合应用知识，锻炼动手和实际工作的能力。</w:t>
            </w:r>
          </w:p>
        </w:tc>
      </w:tr>
      <w:tr w:rsidR="00205249" w:rsidRPr="009B3F79" w:rsidTr="00207861">
        <w:trPr>
          <w:trHeight w:val="712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基于STM32开发板的人流量智能检测研究与实现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高芳芳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靠地网络远程传输与实时管理，并能够更有效地做出场地的调整和对景点设施的安排措施等，避免安全事故的发生。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多功能抢答器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潘少鹏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时，该系统通过矩阵键盘输入抢答信号，经单片机的处理，输出控制信号，利用一个4位数码管来完成显示功能并伴随蜂鸣器报警，用按键来让选手进行抢答，在数码管上显示哪一组先答题的，从而实现整个抢答过程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基于STM32的智能车载安全系统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蔡振东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锁车模式，车灯控制模式，倒车模式。锁车模式，确保汽车安全，确保车内没有人被遗留；车灯控制模式，能智能控制车灯，</w:t>
            </w: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确保夜间行车安全；倒车模式，能在近距离倒车时给司机提示；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从“策略方针”到“实际执行”距离的研究报告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段力川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以湖南湘潭地区本科院校大学生群体环境意识调查数据作为样本，分析研究大学生执行力水平差异及归因，探讨适合我国本科高校教育的可行之策。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河流水质监测机器鱼</w:t>
            </w:r>
          </w:p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的研究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伍泽科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制作出水质监测仿生机器鱼，实现其基本游动功能，再结合空间坐标，定位监测湖泊、河流的水质。</w:t>
            </w:r>
          </w:p>
        </w:tc>
      </w:tr>
    </w:tbl>
    <w:p w:rsidR="00E8647E" w:rsidRPr="00E8647E" w:rsidRDefault="00E8647E" w:rsidP="00E8647E">
      <w:pPr>
        <w:spacing w:beforeLines="50"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sectPr w:rsidR="00E8647E" w:rsidRPr="00E8647E" w:rsidSect="004807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DF" w:rsidRDefault="00093CDF" w:rsidP="007753C3">
      <w:r>
        <w:separator/>
      </w:r>
    </w:p>
  </w:endnote>
  <w:endnote w:type="continuationSeparator" w:id="1">
    <w:p w:rsidR="00093CDF" w:rsidRDefault="00093CDF" w:rsidP="0077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DF" w:rsidRDefault="00093CDF" w:rsidP="007753C3">
      <w:r>
        <w:separator/>
      </w:r>
    </w:p>
  </w:footnote>
  <w:footnote w:type="continuationSeparator" w:id="1">
    <w:p w:rsidR="00093CDF" w:rsidRDefault="00093CDF" w:rsidP="00775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F941F6"/>
    <w:rsid w:val="000361A3"/>
    <w:rsid w:val="00093CDF"/>
    <w:rsid w:val="00200967"/>
    <w:rsid w:val="00205249"/>
    <w:rsid w:val="00293EF3"/>
    <w:rsid w:val="00361439"/>
    <w:rsid w:val="004807B5"/>
    <w:rsid w:val="004C199F"/>
    <w:rsid w:val="007753C3"/>
    <w:rsid w:val="009B3F79"/>
    <w:rsid w:val="00BD01E2"/>
    <w:rsid w:val="00DE5E39"/>
    <w:rsid w:val="00E8647E"/>
    <w:rsid w:val="00EA2405"/>
    <w:rsid w:val="00F55F81"/>
    <w:rsid w:val="00FF0C2C"/>
    <w:rsid w:val="39F9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7B5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3C3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77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3C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胡红</cp:lastModifiedBy>
  <cp:revision>9</cp:revision>
  <dcterms:created xsi:type="dcterms:W3CDTF">2017-06-06T11:20:00Z</dcterms:created>
  <dcterms:modified xsi:type="dcterms:W3CDTF">2017-07-04T13:50:00Z</dcterms:modified>
</cp:coreProperties>
</file>